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650D" w:rsidRPr="00556804" w:rsidRDefault="00F1650D" w:rsidP="00F1650D">
      <w:pPr>
        <w:rPr>
          <w:b/>
          <w:sz w:val="20"/>
          <w:szCs w:val="20"/>
        </w:rPr>
      </w:pPr>
      <w:r w:rsidRPr="00556804">
        <w:rPr>
          <w:b/>
          <w:sz w:val="20"/>
          <w:szCs w:val="20"/>
        </w:rPr>
        <w:t>Mission Statement:  The Jackson County Conservation Board is responsible to acquire, develop, maintain and make the following available to the inhabitants of the county:  public museums, parks, preserves, parkways, playgrounds, recreational centers, county forests, wildlife and other conservation areas, and to promote and preserve the health and general welfare of the people, to encourage the orderly development and conservation of natural resources, and to cultivate good citizenship by providing adequate programs of public recreation.</w:t>
      </w:r>
    </w:p>
    <w:p w:rsidR="0036606A" w:rsidRPr="00F1650D" w:rsidRDefault="00F1650D" w:rsidP="00F1650D">
      <w:pPr>
        <w:jc w:val="center"/>
        <w:rPr>
          <w:b/>
          <w:sz w:val="36"/>
          <w:szCs w:val="36"/>
        </w:rPr>
      </w:pPr>
      <w:r w:rsidRPr="00F1650D">
        <w:rPr>
          <w:b/>
          <w:sz w:val="36"/>
          <w:szCs w:val="36"/>
        </w:rPr>
        <w:t>DECEMBER MEETING OF THE BOARD</w:t>
      </w:r>
    </w:p>
    <w:p w:rsidR="00F1650D" w:rsidRDefault="00F1650D" w:rsidP="00F1650D">
      <w:pPr>
        <w:pStyle w:val="NoSpacing"/>
      </w:pPr>
      <w:r>
        <w:t>The Jackson County Conservation Board will meet in regular monthly session on Tuesday, December 16</w:t>
      </w:r>
      <w:r w:rsidRPr="00F1650D">
        <w:rPr>
          <w:vertAlign w:val="superscript"/>
        </w:rPr>
        <w:t>th</w:t>
      </w:r>
      <w:r>
        <w:t xml:space="preserve"> at the Hurstville Interpretive Center, 18670 63</w:t>
      </w:r>
      <w:r w:rsidRPr="00F1650D">
        <w:rPr>
          <w:vertAlign w:val="superscript"/>
        </w:rPr>
        <w:t>rd</w:t>
      </w:r>
      <w:r>
        <w:t xml:space="preserve"> St.  Maquoketa.   The meeting is scheduled to begin at 6:00 PM and is open to the public.  A tentative agenda is as follows:</w:t>
      </w:r>
    </w:p>
    <w:p w:rsidR="00F1650D" w:rsidRDefault="00F1650D" w:rsidP="00F1650D">
      <w:pPr>
        <w:pStyle w:val="NoSpacing"/>
      </w:pPr>
    </w:p>
    <w:p w:rsidR="00F1650D" w:rsidRDefault="00F1650D" w:rsidP="00F1650D">
      <w:pPr>
        <w:pStyle w:val="NoSpacing"/>
      </w:pPr>
      <w:r>
        <w:t>1.  Call to Order</w:t>
      </w:r>
    </w:p>
    <w:p w:rsidR="00F1650D" w:rsidRDefault="00F1650D" w:rsidP="00F1650D">
      <w:pPr>
        <w:pStyle w:val="NoSpacing"/>
      </w:pPr>
    </w:p>
    <w:p w:rsidR="00F1650D" w:rsidRDefault="00F1650D" w:rsidP="00F1650D">
      <w:pPr>
        <w:pStyle w:val="NoSpacing"/>
      </w:pPr>
      <w:r>
        <w:t>2.  Approval of the Agenda</w:t>
      </w:r>
    </w:p>
    <w:p w:rsidR="00F1650D" w:rsidRDefault="00F1650D" w:rsidP="00F1650D">
      <w:pPr>
        <w:pStyle w:val="NoSpacing"/>
      </w:pPr>
    </w:p>
    <w:p w:rsidR="00F1650D" w:rsidRDefault="00F1650D" w:rsidP="00F1650D">
      <w:pPr>
        <w:pStyle w:val="NoSpacing"/>
      </w:pPr>
      <w:r>
        <w:t>3.  Approval of the Minutes – November 18th Board Meeting</w:t>
      </w:r>
    </w:p>
    <w:p w:rsidR="00F1650D" w:rsidRDefault="00F1650D" w:rsidP="00F1650D">
      <w:pPr>
        <w:pStyle w:val="NoSpacing"/>
      </w:pPr>
    </w:p>
    <w:p w:rsidR="00F1650D" w:rsidRDefault="00F1650D" w:rsidP="00F1650D">
      <w:pPr>
        <w:pStyle w:val="NoSpacing"/>
      </w:pPr>
      <w:r>
        <w:t>4.  Discussion on Bridgeport Access – Jim Potter</w:t>
      </w:r>
    </w:p>
    <w:p w:rsidR="00F1650D" w:rsidRDefault="00F1650D" w:rsidP="00F1650D">
      <w:pPr>
        <w:pStyle w:val="NoSpacing"/>
      </w:pPr>
    </w:p>
    <w:p w:rsidR="00F1650D" w:rsidRDefault="00F1650D" w:rsidP="00F1650D">
      <w:pPr>
        <w:pStyle w:val="NoSpacing"/>
      </w:pPr>
      <w:r>
        <w:t>5.  Review and approve FY 2013-14 Annual Report</w:t>
      </w:r>
    </w:p>
    <w:p w:rsidR="00F1650D" w:rsidRDefault="00F1650D" w:rsidP="00F1650D">
      <w:pPr>
        <w:pStyle w:val="NoSpacing"/>
      </w:pPr>
    </w:p>
    <w:p w:rsidR="00F1650D" w:rsidRDefault="00F1650D" w:rsidP="00F1650D">
      <w:pPr>
        <w:pStyle w:val="NoSpacing"/>
      </w:pPr>
      <w:r>
        <w:t>6.  Set 2015 Park User Fees</w:t>
      </w:r>
    </w:p>
    <w:p w:rsidR="00F1650D" w:rsidRDefault="00F1650D" w:rsidP="00F1650D">
      <w:pPr>
        <w:pStyle w:val="NoSpacing"/>
      </w:pPr>
    </w:p>
    <w:p w:rsidR="00F1650D" w:rsidRDefault="00F1650D" w:rsidP="00F1650D">
      <w:pPr>
        <w:pStyle w:val="NoSpacing"/>
      </w:pPr>
      <w:r>
        <w:t>7.  Review and approve 2015-16 Preliminary Budget</w:t>
      </w:r>
    </w:p>
    <w:p w:rsidR="00F1650D" w:rsidRDefault="00F1650D" w:rsidP="00F1650D">
      <w:pPr>
        <w:pStyle w:val="NoSpacing"/>
      </w:pPr>
    </w:p>
    <w:p w:rsidR="00F1650D" w:rsidRDefault="00F1650D" w:rsidP="00F1650D">
      <w:pPr>
        <w:pStyle w:val="NoSpacing"/>
      </w:pPr>
      <w:r>
        <w:t>8.  Park Management Update</w:t>
      </w:r>
    </w:p>
    <w:p w:rsidR="00F1650D" w:rsidRDefault="00F1650D" w:rsidP="00F1650D">
      <w:pPr>
        <w:pStyle w:val="NoSpacing"/>
      </w:pPr>
      <w:r>
        <w:tab/>
        <w:t>A.  Update on Water line Easement – Prairie Creek Rec Area</w:t>
      </w:r>
    </w:p>
    <w:p w:rsidR="00F1650D" w:rsidRDefault="00F1650D" w:rsidP="00F1650D">
      <w:pPr>
        <w:pStyle w:val="NoSpacing"/>
      </w:pPr>
      <w:r>
        <w:tab/>
        <w:t>B.  Update on Crop Damage – Prairie Creek Rec Area</w:t>
      </w:r>
    </w:p>
    <w:p w:rsidR="00F1650D" w:rsidRDefault="00F1650D" w:rsidP="00F1650D">
      <w:pPr>
        <w:pStyle w:val="NoSpacing"/>
      </w:pPr>
      <w:r>
        <w:tab/>
        <w:t>C.  Update on timber harvests – Pine Valley and Buzzard Ridge WA’s.</w:t>
      </w:r>
    </w:p>
    <w:p w:rsidR="00F1650D" w:rsidRDefault="00F1650D" w:rsidP="00F1650D">
      <w:pPr>
        <w:pStyle w:val="NoSpacing"/>
      </w:pPr>
    </w:p>
    <w:p w:rsidR="00F1650D" w:rsidRDefault="00F1650D" w:rsidP="00F1650D">
      <w:pPr>
        <w:pStyle w:val="NoSpacing"/>
      </w:pPr>
      <w:r>
        <w:t>9.  Other Business</w:t>
      </w:r>
    </w:p>
    <w:p w:rsidR="00F1650D" w:rsidRDefault="00F1650D" w:rsidP="00F1650D">
      <w:pPr>
        <w:pStyle w:val="NoSpacing"/>
      </w:pPr>
      <w:r>
        <w:tab/>
        <w:t xml:space="preserve">A.  Update on </w:t>
      </w:r>
      <w:r w:rsidR="00861688">
        <w:t>FEMA Flood</w:t>
      </w:r>
      <w:r>
        <w:t xml:space="preserve"> Damage PW’s.</w:t>
      </w:r>
    </w:p>
    <w:p w:rsidR="00F1650D" w:rsidRDefault="00F1650D" w:rsidP="00F1650D">
      <w:pPr>
        <w:pStyle w:val="NoSpacing"/>
      </w:pPr>
      <w:r>
        <w:tab/>
        <w:t>B.  Set next Board meeting date</w:t>
      </w:r>
    </w:p>
    <w:p w:rsidR="00F1650D" w:rsidRDefault="00F1650D" w:rsidP="00F1650D">
      <w:pPr>
        <w:pStyle w:val="NoSpacing"/>
      </w:pPr>
    </w:p>
    <w:p w:rsidR="00F1650D" w:rsidRDefault="00F1650D" w:rsidP="00F1650D">
      <w:pPr>
        <w:pStyle w:val="NoSpacing"/>
      </w:pPr>
      <w:r>
        <w:t>10.  Visitor Comments</w:t>
      </w:r>
    </w:p>
    <w:p w:rsidR="00F1650D" w:rsidRDefault="00F1650D" w:rsidP="00F1650D">
      <w:pPr>
        <w:pStyle w:val="NoSpacing"/>
      </w:pPr>
    </w:p>
    <w:p w:rsidR="00F1650D" w:rsidRDefault="00F1650D" w:rsidP="00F1650D">
      <w:pPr>
        <w:pStyle w:val="NoSpacing"/>
      </w:pPr>
      <w:r>
        <w:t>11.  Bills</w:t>
      </w:r>
      <w:bookmarkStart w:id="0" w:name="_GoBack"/>
      <w:bookmarkEnd w:id="0"/>
    </w:p>
    <w:p w:rsidR="00F1650D" w:rsidRDefault="00F1650D" w:rsidP="00F1650D">
      <w:pPr>
        <w:pStyle w:val="NoSpacing"/>
      </w:pPr>
    </w:p>
    <w:p w:rsidR="00F1650D" w:rsidRDefault="00F1650D" w:rsidP="00F1650D">
      <w:pPr>
        <w:pStyle w:val="NoSpacing"/>
      </w:pPr>
      <w:r>
        <w:t>12.  Adjourn</w:t>
      </w:r>
    </w:p>
    <w:sectPr w:rsidR="00F1650D" w:rsidSect="00556804">
      <w:pgSz w:w="12240" w:h="15840"/>
      <w:pgMar w:top="3600"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50D"/>
    <w:rsid w:val="0036606A"/>
    <w:rsid w:val="00514DE0"/>
    <w:rsid w:val="00556804"/>
    <w:rsid w:val="00861688"/>
    <w:rsid w:val="00F16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A32296-AC87-45D2-8B58-EDC2E6C23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60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165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221</Words>
  <Characters>1262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Daryl Parker</dc:creator>
  <cp:lastModifiedBy>Valued Acer Customer</cp:lastModifiedBy>
  <cp:revision>2</cp:revision>
  <cp:lastPrinted>2014-12-05T19:23:00Z</cp:lastPrinted>
  <dcterms:created xsi:type="dcterms:W3CDTF">2014-12-05T19:53:00Z</dcterms:created>
  <dcterms:modified xsi:type="dcterms:W3CDTF">2014-12-05T19:53:00Z</dcterms:modified>
</cp:coreProperties>
</file>